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A6" w:rsidRPr="00EA44A0" w:rsidRDefault="007872A6" w:rsidP="007872A6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7872A6" w:rsidRPr="00EA44A0" w:rsidRDefault="007872A6" w:rsidP="007872A6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7872A6" w:rsidRPr="00EA44A0" w:rsidRDefault="007872A6" w:rsidP="007872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EA44A0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EA44A0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7872A6" w:rsidRPr="00EA44A0" w:rsidRDefault="007872A6" w:rsidP="007872A6">
      <w:pPr>
        <w:pStyle w:val="a6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3"/>
        <w:tblW w:w="0" w:type="auto"/>
        <w:tblLook w:val="04A0"/>
      </w:tblPr>
      <w:tblGrid>
        <w:gridCol w:w="5442"/>
        <w:gridCol w:w="4129"/>
      </w:tblGrid>
      <w:tr w:rsidR="007872A6" w:rsidRPr="007872A6" w:rsidTr="00906994">
        <w:tc>
          <w:tcPr>
            <w:tcW w:w="5442" w:type="dxa"/>
          </w:tcPr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72A6" w:rsidRPr="007872A6" w:rsidTr="00906994">
        <w:tc>
          <w:tcPr>
            <w:tcW w:w="5442" w:type="dxa"/>
          </w:tcPr>
          <w:p w:rsidR="007872A6" w:rsidRPr="0097247D" w:rsidRDefault="007872A6" w:rsidP="0090699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sz w:val="24"/>
                <w:szCs w:val="24"/>
                <w:lang w:val="kk-KZ"/>
              </w:rPr>
            </w:pP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7872A6" w:rsidRPr="00EA44A0" w:rsidRDefault="007872A6" w:rsidP="007872A6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7872A6" w:rsidRPr="00EA44A0" w:rsidRDefault="007872A6" w:rsidP="007872A6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7872A6" w:rsidRPr="00EA44A0" w:rsidRDefault="007872A6" w:rsidP="007872A6">
      <w:pPr>
        <w:pStyle w:val="a6"/>
        <w:jc w:val="right"/>
        <w:rPr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«____»________202</w:t>
      </w:r>
      <w:r w:rsidRPr="0097247D">
        <w:rPr>
          <w:rFonts w:ascii="Times New Roman" w:hAnsi="Times New Roman"/>
          <w:sz w:val="24"/>
          <w:szCs w:val="24"/>
          <w:lang w:val="kk-KZ"/>
        </w:rPr>
        <w:t>2</w:t>
      </w:r>
      <w:r w:rsidRPr="00EA44A0">
        <w:rPr>
          <w:rFonts w:ascii="Times New Roman" w:hAnsi="Times New Roman"/>
          <w:sz w:val="24"/>
          <w:szCs w:val="24"/>
          <w:lang w:val="kk-KZ"/>
        </w:rPr>
        <w:t xml:space="preserve"> ж., хаттама № ____     </w:t>
      </w:r>
    </w:p>
    <w:tbl>
      <w:tblPr>
        <w:tblW w:w="7106" w:type="dxa"/>
        <w:tblInd w:w="3510" w:type="dxa"/>
        <w:tblLook w:val="04A0"/>
      </w:tblPr>
      <w:tblGrid>
        <w:gridCol w:w="2977"/>
        <w:gridCol w:w="4129"/>
      </w:tblGrid>
      <w:tr w:rsidR="007872A6" w:rsidRPr="00EA44A0" w:rsidTr="00906994">
        <w:tc>
          <w:tcPr>
            <w:tcW w:w="2977" w:type="dxa"/>
          </w:tcPr>
          <w:p w:rsidR="007872A6" w:rsidRPr="0097247D" w:rsidRDefault="007872A6" w:rsidP="00906994">
            <w:pPr>
              <w:pStyle w:val="a6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97247D" w:rsidRDefault="007872A6" w:rsidP="00906994">
            <w:pPr>
              <w:pStyle w:val="a6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Факультеттің деканы 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7872A6" w:rsidRPr="0097247D" w:rsidRDefault="007872A6" w:rsidP="00906994">
            <w:pPr>
              <w:pStyle w:val="a6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872A6" w:rsidRPr="0097247D" w:rsidRDefault="007872A6" w:rsidP="00906994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</w:rPr>
              <w:t>__________ Б.Б.</w:t>
            </w:r>
            <w:r w:rsidRPr="009724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47D">
              <w:rPr>
                <w:rFonts w:ascii="Times New Roman" w:hAnsi="Times New Roman"/>
                <w:sz w:val="24"/>
                <w:szCs w:val="24"/>
              </w:rPr>
              <w:t>Мей</w:t>
            </w:r>
            <w:proofErr w:type="spellEnd"/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 w:rsidRPr="0097247D">
              <w:rPr>
                <w:rFonts w:ascii="Times New Roman" w:hAnsi="Times New Roman"/>
                <w:sz w:val="24"/>
                <w:szCs w:val="24"/>
              </w:rPr>
              <w:t>рбаев</w:t>
            </w:r>
            <w:proofErr w:type="spellEnd"/>
          </w:p>
        </w:tc>
      </w:tr>
    </w:tbl>
    <w:p w:rsidR="007872A6" w:rsidRPr="00EA44A0" w:rsidRDefault="007872A6" w:rsidP="007872A6">
      <w:pPr>
        <w:pStyle w:val="a6"/>
        <w:jc w:val="right"/>
        <w:rPr>
          <w:rFonts w:ascii="Times New Roman" w:hAnsi="Times New Roman"/>
          <w:sz w:val="24"/>
          <w:szCs w:val="24"/>
          <w:lang w:val="en-US"/>
        </w:rPr>
      </w:pPr>
      <w:r w:rsidRPr="00EA44A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872A6" w:rsidRPr="00EA44A0" w:rsidRDefault="007872A6" w:rsidP="007872A6">
      <w:pPr>
        <w:pStyle w:val="a6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07208" w:rsidRPr="009565F1" w:rsidTr="007A3E5E">
        <w:tc>
          <w:tcPr>
            <w:tcW w:w="5442" w:type="dxa"/>
            <w:hideMark/>
          </w:tcPr>
          <w:p w:rsidR="00B07208" w:rsidRPr="00B07208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29" w:type="dxa"/>
          </w:tcPr>
          <w:p w:rsidR="00B07208" w:rsidRPr="00B07208" w:rsidRDefault="00B07208" w:rsidP="00B0720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B07208" w:rsidRPr="009565F1" w:rsidTr="007A3E5E">
        <w:tc>
          <w:tcPr>
            <w:tcW w:w="5442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07208" w:rsidRPr="00B07208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0B440E" w:rsidRPr="00A43AB1" w:rsidRDefault="000B440E" w:rsidP="000B44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B440E" w:rsidRDefault="000B440E" w:rsidP="000B44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B440E" w:rsidRPr="00175774" w:rsidRDefault="000B440E" w:rsidP="0017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7577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75774" w:rsidRPr="00175774" w:rsidRDefault="00175774" w:rsidP="00175774">
      <w:pPr>
        <w:tabs>
          <w:tab w:val="center" w:pos="4677"/>
          <w:tab w:val="left" w:pos="7380"/>
        </w:tabs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175774">
        <w:rPr>
          <w:rFonts w:ascii="Times New Roman" w:hAnsi="Times New Roman"/>
          <w:b/>
          <w:sz w:val="28"/>
          <w:szCs w:val="28"/>
          <w:lang w:val="kk-KZ"/>
        </w:rPr>
        <w:t>KO4308 - Білім берудегі кеңес беру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175774" w:rsidRPr="00175774" w:rsidRDefault="00175774" w:rsidP="0017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75774">
        <w:rPr>
          <w:rFonts w:ascii="Times New Roman" w:hAnsi="Times New Roman"/>
          <w:b/>
          <w:sz w:val="28"/>
          <w:szCs w:val="28"/>
          <w:lang w:val="kk-KZ"/>
        </w:rPr>
        <w:t>KO2211- Білім берудегі кеңес беру</w:t>
      </w:r>
    </w:p>
    <w:p w:rsidR="000B440E" w:rsidRPr="009F2EF1" w:rsidRDefault="000B440E" w:rsidP="000B440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hAnsi="Times New Roman"/>
          <w:lang w:val="kk-KZ"/>
        </w:rPr>
        <w:t>пәні бойынша</w:t>
      </w:r>
    </w:p>
    <w:p w:rsidR="000B440E" w:rsidRPr="00B2795F" w:rsidRDefault="000B440E" w:rsidP="000B44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2795F">
        <w:rPr>
          <w:rFonts w:ascii="Times New Roman" w:eastAsia="Times New Roman" w:hAnsi="Times New Roman"/>
          <w:b/>
          <w:sz w:val="28"/>
          <w:szCs w:val="28"/>
          <w:lang w:val="kk-KZ"/>
        </w:rPr>
        <w:t>ҚОРЫТЫНДЫ ЕМТИХАН БАҒДАРЛАМАСЫ</w:t>
      </w:r>
    </w:p>
    <w:p w:rsidR="002A5854" w:rsidRPr="002A5854" w:rsidRDefault="002A5854" w:rsidP="002A5854">
      <w:pPr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2A5854">
        <w:rPr>
          <w:rFonts w:ascii="Times New Roman" w:hAnsi="Times New Roman"/>
          <w:bCs/>
          <w:sz w:val="24"/>
          <w:szCs w:val="24"/>
          <w:lang w:val="kk-KZ"/>
        </w:rPr>
        <w:t>Көктемгі  семестр,  202</w:t>
      </w:r>
      <w:r w:rsidR="007872A6" w:rsidRPr="007872A6">
        <w:rPr>
          <w:rFonts w:ascii="Times New Roman" w:hAnsi="Times New Roman"/>
          <w:bCs/>
          <w:sz w:val="24"/>
          <w:szCs w:val="24"/>
          <w:lang w:val="kk-KZ"/>
        </w:rPr>
        <w:t>2</w:t>
      </w:r>
      <w:r w:rsidR="007872A6">
        <w:rPr>
          <w:rFonts w:ascii="Times New Roman" w:hAnsi="Times New Roman"/>
          <w:bCs/>
          <w:sz w:val="24"/>
          <w:szCs w:val="24"/>
          <w:lang w:val="kk-KZ"/>
        </w:rPr>
        <w:t>-202</w:t>
      </w:r>
      <w:r w:rsidR="007872A6" w:rsidRPr="007872A6">
        <w:rPr>
          <w:rFonts w:ascii="Times New Roman" w:hAnsi="Times New Roman"/>
          <w:bCs/>
          <w:sz w:val="24"/>
          <w:szCs w:val="24"/>
          <w:lang w:val="kk-KZ"/>
        </w:rPr>
        <w:t>3</w:t>
      </w:r>
      <w:r w:rsidRPr="002A5854">
        <w:rPr>
          <w:rFonts w:ascii="Times New Roman" w:hAnsi="Times New Roman"/>
          <w:bCs/>
          <w:sz w:val="24"/>
          <w:szCs w:val="24"/>
          <w:lang w:val="kk-KZ"/>
        </w:rPr>
        <w:t xml:space="preserve">  оқу жылы</w:t>
      </w:r>
    </w:p>
    <w:p w:rsidR="000B440E" w:rsidRPr="00175774" w:rsidRDefault="002A5854" w:rsidP="000B440E">
      <w:pPr>
        <w:pStyle w:val="a4"/>
        <w:jc w:val="center"/>
        <w:rPr>
          <w:sz w:val="24"/>
          <w:szCs w:val="24"/>
        </w:rPr>
      </w:pPr>
      <w:r w:rsidRPr="00175774">
        <w:rPr>
          <w:bCs/>
          <w:sz w:val="24"/>
          <w:szCs w:val="24"/>
        </w:rPr>
        <w:t xml:space="preserve"> </w:t>
      </w:r>
    </w:p>
    <w:p w:rsidR="002A5854" w:rsidRPr="00175774" w:rsidRDefault="002A5854" w:rsidP="002A585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75774">
        <w:rPr>
          <w:b/>
          <w:bCs/>
          <w:lang w:val="kk-KZ"/>
        </w:rPr>
        <w:t xml:space="preserve"> </w:t>
      </w:r>
    </w:p>
    <w:p w:rsidR="002A5854" w:rsidRPr="00E361FC" w:rsidRDefault="002A5854" w:rsidP="002A5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61FC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E361FC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</w:p>
    <w:p w:rsidR="000B440E" w:rsidRDefault="000B440E" w:rsidP="000B440E">
      <w:pPr>
        <w:pStyle w:val="a4"/>
        <w:rPr>
          <w:sz w:val="26"/>
        </w:rPr>
      </w:pPr>
    </w:p>
    <w:p w:rsidR="000B440E" w:rsidRPr="00F31A1A" w:rsidRDefault="000B440E" w:rsidP="000B440E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B440E" w:rsidRPr="002B2BC7" w:rsidRDefault="000B440E" w:rsidP="000B440E">
      <w:pPr>
        <w:keepNext/>
        <w:keepLines/>
        <w:jc w:val="center"/>
        <w:outlineLvl w:val="0"/>
        <w:rPr>
          <w:rFonts w:ascii="Times New Roman" w:hAnsi="Times New Roman"/>
          <w:bCs/>
          <w:caps/>
          <w:sz w:val="28"/>
          <w:szCs w:val="28"/>
          <w:lang w:val="kk-KZ"/>
        </w:rPr>
      </w:pPr>
      <w:r w:rsidRPr="000B440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B440E" w:rsidRPr="002B2BC7" w:rsidRDefault="000B440E" w:rsidP="000B440E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0B440E" w:rsidRPr="002B2BC7" w:rsidRDefault="000B440E" w:rsidP="000B440E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B2BC7">
        <w:rPr>
          <w:rFonts w:ascii="Times New Roman" w:hAnsi="Times New Roman"/>
          <w:sz w:val="28"/>
          <w:szCs w:val="28"/>
          <w:lang w:val="kk-KZ"/>
        </w:rPr>
        <w:t>\</w:t>
      </w:r>
    </w:p>
    <w:p w:rsidR="000B440E" w:rsidRPr="007872A6" w:rsidRDefault="000B440E" w:rsidP="000B440E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Алматы, 202</w:t>
      </w:r>
      <w:r w:rsidR="007872A6" w:rsidRPr="007872A6">
        <w:rPr>
          <w:rFonts w:ascii="Times New Roman" w:hAnsi="Times New Roman"/>
          <w:sz w:val="28"/>
          <w:szCs w:val="28"/>
          <w:u w:val="single"/>
          <w:lang w:val="kk-KZ"/>
        </w:rPr>
        <w:t>2</w:t>
      </w:r>
      <w:r w:rsidR="00CB2040">
        <w:rPr>
          <w:rFonts w:ascii="Times New Roman" w:hAnsi="Times New Roman"/>
          <w:sz w:val="28"/>
          <w:szCs w:val="28"/>
          <w:u w:val="single"/>
          <w:lang w:val="kk-KZ"/>
        </w:rPr>
        <w:t>-202</w:t>
      </w:r>
      <w:r w:rsidR="007872A6">
        <w:rPr>
          <w:rFonts w:ascii="Times New Roman" w:hAnsi="Times New Roman"/>
          <w:sz w:val="28"/>
          <w:szCs w:val="28"/>
          <w:u w:val="single"/>
          <w:lang w:val="en-US"/>
        </w:rPr>
        <w:t>3</w:t>
      </w:r>
    </w:p>
    <w:p w:rsidR="000B440E" w:rsidRP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0411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B440E" w:rsidRPr="002A5854" w:rsidRDefault="000B440E" w:rsidP="000B440E">
      <w:pPr>
        <w:pStyle w:val="a4"/>
        <w:spacing w:before="67" w:line="276" w:lineRule="auto"/>
        <w:ind w:left="222" w:right="105" w:firstLine="707"/>
        <w:jc w:val="both"/>
        <w:rPr>
          <w:sz w:val="24"/>
          <w:szCs w:val="24"/>
        </w:rPr>
      </w:pPr>
      <w:r w:rsidRPr="002A5854">
        <w:rPr>
          <w:sz w:val="24"/>
          <w:szCs w:val="24"/>
        </w:rPr>
        <w:lastRenderedPageBreak/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0B440E" w:rsidRPr="002A5854" w:rsidRDefault="000B440E" w:rsidP="000B440E">
      <w:pPr>
        <w:pStyle w:val="a4"/>
        <w:rPr>
          <w:sz w:val="24"/>
          <w:szCs w:val="24"/>
        </w:rPr>
      </w:pPr>
    </w:p>
    <w:p w:rsidR="000B440E" w:rsidRPr="002A5854" w:rsidRDefault="000B440E" w:rsidP="000B440E">
      <w:pPr>
        <w:pStyle w:val="a4"/>
        <w:spacing w:before="1"/>
        <w:rPr>
          <w:sz w:val="24"/>
          <w:szCs w:val="24"/>
        </w:rPr>
      </w:pPr>
    </w:p>
    <w:p w:rsidR="007872A6" w:rsidRPr="006A6C9C" w:rsidRDefault="007872A6" w:rsidP="007872A6">
      <w:pPr>
        <w:pStyle w:val="a4"/>
        <w:spacing w:before="67"/>
        <w:ind w:left="222" w:right="105"/>
        <w:jc w:val="both"/>
        <w:rPr>
          <w:sz w:val="24"/>
          <w:szCs w:val="24"/>
        </w:rPr>
      </w:pPr>
      <w:r>
        <w:rPr>
          <w:lang w:val="en-US"/>
        </w:rPr>
        <w:t xml:space="preserve"> </w:t>
      </w:r>
    </w:p>
    <w:p w:rsidR="007872A6" w:rsidRPr="00BE7ACB" w:rsidRDefault="007872A6" w:rsidP="007872A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E7ACB">
        <w:rPr>
          <w:rFonts w:ascii="Times New Roman" w:hAnsi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W w:w="0" w:type="auto"/>
        <w:tblLook w:val="04A0"/>
      </w:tblPr>
      <w:tblGrid>
        <w:gridCol w:w="5442"/>
        <w:gridCol w:w="4129"/>
      </w:tblGrid>
      <w:tr w:rsidR="007872A6" w:rsidRPr="00207B60" w:rsidTr="00906994">
        <w:tc>
          <w:tcPr>
            <w:tcW w:w="5442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72A6" w:rsidRPr="00207B60" w:rsidTr="00906994">
        <w:tc>
          <w:tcPr>
            <w:tcW w:w="5442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72A6" w:rsidRPr="00BE7ACB" w:rsidTr="00906994">
        <w:trPr>
          <w:trHeight w:val="199"/>
        </w:trPr>
        <w:tc>
          <w:tcPr>
            <w:tcW w:w="5442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72A6" w:rsidRPr="00BE7ACB" w:rsidTr="00906994">
        <w:tc>
          <w:tcPr>
            <w:tcW w:w="5442" w:type="dxa"/>
          </w:tcPr>
          <w:p w:rsidR="007872A6" w:rsidRPr="00207B60" w:rsidRDefault="007872A6" w:rsidP="0090699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7B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«_____»___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_____202</w:t>
            </w:r>
            <w:r w:rsidRPr="00207B6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207B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ж., хаттама № ____                                       </w:t>
            </w: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</w:tcPr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72A6" w:rsidRPr="00207B60" w:rsidRDefault="007872A6" w:rsidP="00906994">
            <w:pPr>
              <w:pStyle w:val="a6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7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872A6" w:rsidRPr="00207B60" w:rsidRDefault="007872A6" w:rsidP="007872A6">
      <w:pPr>
        <w:jc w:val="both"/>
        <w:rPr>
          <w:rFonts w:ascii="Times New Roman" w:hAnsi="Times New Roman"/>
          <w:sz w:val="24"/>
          <w:szCs w:val="24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07208" w:rsidRPr="009565F1" w:rsidTr="007A3E5E">
        <w:tc>
          <w:tcPr>
            <w:tcW w:w="5442" w:type="dxa"/>
            <w:hideMark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B07208" w:rsidRPr="009565F1" w:rsidTr="007A3E5E">
        <w:tc>
          <w:tcPr>
            <w:tcW w:w="5442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B07208" w:rsidRPr="009565F1" w:rsidRDefault="00B07208" w:rsidP="007A3E5E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0B440E" w:rsidRDefault="002A5854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5854" w:rsidRDefault="002A5854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5854" w:rsidRDefault="002A5854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\</w:t>
      </w: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872A6" w:rsidRDefault="007872A6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872A6" w:rsidRDefault="007872A6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872A6" w:rsidRDefault="007872A6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872A6" w:rsidRDefault="007872A6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8163C" w:rsidRDefault="00B8163C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8163C" w:rsidRDefault="00B8163C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8163C" w:rsidRDefault="00B8163C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40E" w:rsidRDefault="000B440E" w:rsidP="000B440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8163C" w:rsidRPr="00B8163C" w:rsidRDefault="00B8163C" w:rsidP="00B8163C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B8163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Алғы сөз </w:t>
      </w:r>
    </w:p>
    <w:p w:rsidR="00B8163C" w:rsidRPr="00B8163C" w:rsidRDefault="00B8163C" w:rsidP="00B8163C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B8163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B8163C" w:rsidRPr="006B35CC" w:rsidRDefault="00B8163C" w:rsidP="00B8163C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8163C">
        <w:rPr>
          <w:rFonts w:ascii="Times New Roman" w:hAnsi="Times New Roman"/>
          <w:b/>
          <w:sz w:val="24"/>
          <w:szCs w:val="24"/>
          <w:lang w:val="kk-KZ"/>
        </w:rPr>
        <w:t xml:space="preserve">  «Білім берудегі кеңес беру»   пәні бойынша  емтихан бағдарламасы</w:t>
      </w:r>
    </w:p>
    <w:p w:rsidR="00B8163C" w:rsidRPr="006B35CC" w:rsidRDefault="00B8163C" w:rsidP="00B8163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63C" w:rsidRPr="006B35CC" w:rsidRDefault="00B8163C" w:rsidP="00B816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6B35C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түрі – </w:t>
      </w:r>
      <w:r w:rsidRPr="009434FC">
        <w:rPr>
          <w:rFonts w:ascii="Times New Roman" w:hAnsi="Times New Roman"/>
          <w:b/>
          <w:i/>
          <w:sz w:val="24"/>
          <w:szCs w:val="24"/>
          <w:lang w:val="kk-KZ"/>
        </w:rPr>
        <w:t>жазбаша (offline)</w:t>
      </w:r>
      <w:r w:rsidRPr="009434FC">
        <w:rPr>
          <w:rFonts w:ascii="Times New Roman" w:hAnsi="Times New Roman"/>
          <w:b/>
          <w:sz w:val="24"/>
          <w:szCs w:val="24"/>
          <w:lang w:val="kk-KZ"/>
        </w:rPr>
        <w:t>.</w:t>
      </w:r>
      <w:r w:rsidRPr="006B35C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>Емтихан сұрақтары пән бойынша оқытылған дәріс, семинар және СӨЖ тапсырмаларының барысында құрастырылады.</w:t>
      </w:r>
      <w:r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>Емтиханға дайындық барысында курстың негізгі теориялық мазмұнын, терминология мен әдістерді де қайталау қажет.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4"/>
          <w:szCs w:val="24"/>
          <w:lang w:val="kk-KZ"/>
        </w:rPr>
      </w:pPr>
      <w:r w:rsidRPr="00D52858">
        <w:rPr>
          <w:rStyle w:val="markedcontent"/>
          <w:rFonts w:ascii="Times New Roman" w:hAnsi="Times New Roman"/>
          <w:b/>
          <w:sz w:val="24"/>
          <w:szCs w:val="24"/>
          <w:lang w:val="kk-KZ"/>
        </w:rPr>
        <w:t>Емтихан өткізу ерекшеліктері: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емтихан барысында студент емтихан сұрақтарына белгіленген кестеге сә</w:t>
      </w:r>
      <w:r>
        <w:rPr>
          <w:rStyle w:val="markedcontent"/>
          <w:rFonts w:ascii="Times New Roman" w:hAnsi="Times New Roman"/>
          <w:sz w:val="24"/>
          <w:szCs w:val="24"/>
          <w:lang w:val="kk-KZ"/>
        </w:rPr>
        <w:t>й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>кес,</w:t>
      </w:r>
      <w:r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>жазбаша жауып береді.</w:t>
      </w:r>
      <w:r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</w:t>
      </w:r>
      <w:r w:rsidRPr="006B35CC">
        <w:rPr>
          <w:rFonts w:ascii="Times New Roman" w:hAnsi="Times New Roman"/>
          <w:sz w:val="24"/>
          <w:szCs w:val="24"/>
          <w:lang w:val="kk-KZ"/>
        </w:rPr>
        <w:t>Жоғары ажыратымдылықтағы бейнекамералары бар және дыбыс жазылатын аудиториялар мен дәріс залдарында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66306">
        <w:rPr>
          <w:rFonts w:ascii="Times New Roman" w:hAnsi="Times New Roman"/>
          <w:b/>
          <w:sz w:val="24"/>
          <w:szCs w:val="24"/>
          <w:lang w:val="kk-KZ"/>
        </w:rPr>
        <w:t xml:space="preserve">offline </w:t>
      </w:r>
      <w:r w:rsidRPr="006B35CC">
        <w:rPr>
          <w:rFonts w:ascii="Times New Roman" w:hAnsi="Times New Roman"/>
          <w:sz w:val="24"/>
          <w:szCs w:val="24"/>
          <w:lang w:val="kk-KZ"/>
        </w:rPr>
        <w:t xml:space="preserve">режимінде өтеді, сондай-ақ емтихан жұмыстарын шифрлау және дешифрлау арқылы жүргізіледі. 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B35CC">
        <w:rPr>
          <w:rFonts w:ascii="Times New Roman" w:hAnsi="Times New Roman"/>
          <w:bCs/>
          <w:sz w:val="24"/>
          <w:szCs w:val="24"/>
          <w:lang w:val="kk-KZ"/>
        </w:rPr>
        <w:tab/>
      </w:r>
      <w:r w:rsidRPr="006B35CC">
        <w:rPr>
          <w:rFonts w:ascii="Times New Roman" w:hAnsi="Times New Roman"/>
          <w:b/>
          <w:bCs/>
          <w:sz w:val="24"/>
          <w:szCs w:val="24"/>
          <w:lang w:val="kk-KZ"/>
        </w:rPr>
        <w:t>Оқыту нәтижелері: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6B35CC">
        <w:rPr>
          <w:rFonts w:ascii="Times New Roman" w:hAnsi="Times New Roman"/>
          <w:bCs/>
          <w:sz w:val="24"/>
          <w:szCs w:val="24"/>
          <w:lang w:val="kk-KZ"/>
        </w:rPr>
        <w:t xml:space="preserve">Курсты оқу нәтижесі бойынша студент қабілетті болады: </w:t>
      </w:r>
    </w:p>
    <w:p w:rsidR="00B8163C" w:rsidRPr="00881A44" w:rsidRDefault="00B8163C" w:rsidP="00B8163C">
      <w:pPr>
        <w:pStyle w:val="a6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202124"/>
          <w:sz w:val="24"/>
          <w:szCs w:val="24"/>
          <w:lang w:val="kk-KZ"/>
        </w:rPr>
        <w:t>п</w:t>
      </w:r>
      <w:r w:rsidRPr="00881A44">
        <w:rPr>
          <w:rFonts w:ascii="Times New Roman" w:hAnsi="Times New Roman"/>
          <w:color w:val="202124"/>
          <w:sz w:val="24"/>
          <w:szCs w:val="24"/>
          <w:lang w:val="kk-KZ"/>
        </w:rPr>
        <w:t>сихологиялық-педагогикалық кеңес беру саласындағы психология ғылымының өзекті мәселелерін, мұғалімнің кеңес беру қызметінің мәні мен құрылымын білу; кеңес беру процесінде қолданылатын практикалық психологияның тәсілдері мен бағыттары</w:t>
      </w:r>
      <w:r>
        <w:rPr>
          <w:rFonts w:ascii="Times New Roman" w:hAnsi="Times New Roman"/>
          <w:color w:val="202124"/>
          <w:sz w:val="24"/>
          <w:szCs w:val="24"/>
          <w:lang w:val="kk-KZ"/>
        </w:rPr>
        <w:t>.</w:t>
      </w:r>
    </w:p>
    <w:p w:rsidR="00B8163C" w:rsidRPr="00881A44" w:rsidRDefault="00B8163C" w:rsidP="00B8163C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 w:eastAsia="ar-SA"/>
        </w:rPr>
      </w:pPr>
      <w:r>
        <w:rPr>
          <w:rFonts w:ascii="Times New Roman" w:hAnsi="Times New Roman"/>
          <w:sz w:val="24"/>
          <w:szCs w:val="24"/>
          <w:lang w:val="kk-KZ" w:eastAsia="ar-SA"/>
        </w:rPr>
        <w:t>о</w:t>
      </w:r>
      <w:r w:rsidRPr="00881A44">
        <w:rPr>
          <w:rFonts w:ascii="Times New Roman" w:hAnsi="Times New Roman"/>
          <w:color w:val="202124"/>
          <w:sz w:val="24"/>
          <w:szCs w:val="24"/>
          <w:lang w:val="kk-KZ"/>
        </w:rPr>
        <w:t>қыту, тәрбиелеу және дамыту мәселелерінің алдын алу мақсатында жеке және топтық кеңестер жүргізе білу</w:t>
      </w:r>
      <w:r>
        <w:rPr>
          <w:rFonts w:ascii="Times New Roman" w:hAnsi="Times New Roman"/>
          <w:color w:val="202124"/>
          <w:sz w:val="24"/>
          <w:szCs w:val="24"/>
          <w:lang w:val="kk-KZ"/>
        </w:rPr>
        <w:t>.</w:t>
      </w:r>
    </w:p>
    <w:p w:rsidR="00B8163C" w:rsidRPr="000F56CF" w:rsidRDefault="00B8163C" w:rsidP="00B8163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</w:t>
      </w:r>
      <w:r w:rsidRPr="000F56CF">
        <w:rPr>
          <w:rFonts w:ascii="Times New Roman" w:hAnsi="Times New Roman"/>
          <w:sz w:val="24"/>
          <w:szCs w:val="24"/>
          <w:lang w:val="kk-KZ"/>
        </w:rPr>
        <w:t>ртүрлі жастағы балаларды оқыту мен тәрибелеу бойынша отбасылық кеңес жүргізе білу; мұғалімдер мен тәрбиешілерге өндірстік кеңес беру.</w:t>
      </w:r>
    </w:p>
    <w:p w:rsidR="00B8163C" w:rsidRPr="000F56CF" w:rsidRDefault="00B8163C" w:rsidP="00B8163C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02124"/>
          <w:sz w:val="24"/>
          <w:szCs w:val="24"/>
          <w:lang w:val="kk-KZ"/>
        </w:rPr>
      </w:pPr>
      <w:r w:rsidRPr="000F56CF">
        <w:rPr>
          <w:rFonts w:ascii="Times New Roman" w:hAnsi="Times New Roman"/>
          <w:color w:val="202124"/>
          <w:sz w:val="24"/>
          <w:szCs w:val="24"/>
          <w:lang w:val="kk-KZ"/>
        </w:rPr>
        <w:t>кеңес беру процесінде клиентпен сенімді қарым-қатынас құрудың вербалды және вербалды емес тәсілдерін қолдану.</w:t>
      </w:r>
    </w:p>
    <w:p w:rsidR="00B8163C" w:rsidRPr="000F56CF" w:rsidRDefault="00B8163C" w:rsidP="00B8163C">
      <w:pPr>
        <w:pStyle w:val="a8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202124"/>
          <w:sz w:val="24"/>
          <w:szCs w:val="24"/>
          <w:lang w:val="kk-KZ"/>
        </w:rPr>
      </w:pPr>
      <w:r>
        <w:rPr>
          <w:rFonts w:ascii="Times New Roman" w:hAnsi="Times New Roman"/>
          <w:color w:val="202124"/>
          <w:sz w:val="24"/>
          <w:szCs w:val="24"/>
          <w:lang w:val="kk-KZ"/>
        </w:rPr>
        <w:t>з</w:t>
      </w:r>
      <w:r w:rsidRPr="000F56CF">
        <w:rPr>
          <w:rFonts w:ascii="Times New Roman" w:hAnsi="Times New Roman"/>
          <w:color w:val="202124"/>
          <w:sz w:val="24"/>
          <w:szCs w:val="24"/>
          <w:lang w:val="kk-KZ"/>
        </w:rPr>
        <w:t>аманауи консультативтік әдістер мен рәсімдерді пайдалана отырып, консультативтік байланыс пен консультативтік сессияны әзірлеу және ұйымдастыру.</w:t>
      </w:r>
    </w:p>
    <w:p w:rsidR="00B8163C" w:rsidRPr="00A90E5E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B35CC">
        <w:rPr>
          <w:rFonts w:ascii="Times New Roman" w:hAnsi="Times New Roman"/>
          <w:b/>
          <w:bCs/>
          <w:sz w:val="24"/>
          <w:szCs w:val="24"/>
          <w:lang w:val="kk-KZ"/>
        </w:rPr>
        <w:t>Емтиханды өткізу формасы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B8163C" w:rsidRPr="00C07974" w:rsidRDefault="00B8163C" w:rsidP="00B816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B35CC">
        <w:rPr>
          <w:rFonts w:ascii="Times New Roman" w:hAnsi="Times New Roman"/>
          <w:b/>
          <w:sz w:val="24"/>
          <w:szCs w:val="24"/>
          <w:lang w:val="kk-KZ"/>
        </w:rPr>
        <w:tab/>
      </w:r>
      <w:r w:rsidRPr="00C07974">
        <w:rPr>
          <w:rFonts w:ascii="Times New Roman" w:hAnsi="Times New Roman"/>
          <w:sz w:val="24"/>
          <w:szCs w:val="24"/>
          <w:lang w:val="kk-KZ"/>
        </w:rPr>
        <w:t xml:space="preserve">СТАНДАРТТЫ ЕМТИХАН: ЖАЗБАША. </w:t>
      </w:r>
    </w:p>
    <w:p w:rsidR="00B8163C" w:rsidRPr="006B35CC" w:rsidRDefault="00B8163C" w:rsidP="00B816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B35CC">
        <w:rPr>
          <w:rFonts w:ascii="Times New Roman" w:hAnsi="Times New Roman"/>
          <w:sz w:val="24"/>
          <w:szCs w:val="24"/>
          <w:lang w:val="kk-KZ"/>
        </w:rPr>
        <w:t xml:space="preserve">Емтиханның ұзақтығы </w:t>
      </w:r>
      <w:r w:rsidRPr="000F56CF">
        <w:rPr>
          <w:rFonts w:ascii="Times New Roman" w:hAnsi="Times New Roman"/>
          <w:i/>
          <w:sz w:val="24"/>
          <w:szCs w:val="24"/>
          <w:lang w:val="kk-KZ"/>
        </w:rPr>
        <w:t>2</w:t>
      </w:r>
      <w:r w:rsidRPr="006B35CC">
        <w:rPr>
          <w:rFonts w:ascii="Times New Roman" w:hAnsi="Times New Roman"/>
          <w:i/>
          <w:sz w:val="24"/>
          <w:szCs w:val="24"/>
          <w:lang w:val="kk-KZ"/>
        </w:rPr>
        <w:t>сағатты</w:t>
      </w:r>
      <w:r w:rsidRPr="006B35CC">
        <w:rPr>
          <w:rFonts w:ascii="Times New Roman" w:hAnsi="Times New Roman"/>
          <w:sz w:val="24"/>
          <w:szCs w:val="24"/>
          <w:lang w:val="kk-KZ"/>
        </w:rPr>
        <w:t xml:space="preserve"> құрайды.</w:t>
      </w:r>
    </w:p>
    <w:p w:rsidR="00B8163C" w:rsidRPr="006B35CC" w:rsidRDefault="00B8163C" w:rsidP="00B816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B35CC">
        <w:rPr>
          <w:rFonts w:ascii="Times New Roman" w:hAnsi="Times New Roman"/>
          <w:sz w:val="24"/>
          <w:szCs w:val="24"/>
          <w:lang w:val="kk-KZ"/>
        </w:rPr>
        <w:t>Жазбаша емтихан тапсыру процесі емтихан билетін автоматты түрде құруды қамтиды. Білім алушыға мәтінді берілген сұрақтар бойынша жазбаша жауап қалыптастыру қажет.</w:t>
      </w:r>
    </w:p>
    <w:p w:rsidR="00B8163C" w:rsidRPr="006B35CC" w:rsidRDefault="00B8163C" w:rsidP="00B816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B35CC">
        <w:rPr>
          <w:rFonts w:ascii="Times New Roman" w:hAnsi="Times New Roman"/>
          <w:sz w:val="24"/>
          <w:szCs w:val="24"/>
          <w:lang w:val="kk-KZ"/>
        </w:rPr>
        <w:t xml:space="preserve">Оқытушы Univer АЖ (univer.kaznu.kz) сұраулығына пән бойынша әзірленген емтихан сұрақтарын жүктейді. 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4"/>
          <w:szCs w:val="24"/>
          <w:lang w:val="kk-KZ"/>
        </w:rPr>
      </w:pP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>Әр билет үш блокқа бөлінген сұрақтардан тұрады.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4"/>
          <w:szCs w:val="24"/>
          <w:lang w:val="kk-KZ"/>
        </w:rPr>
      </w:pPr>
      <w:r w:rsidRPr="006B35CC">
        <w:rPr>
          <w:rStyle w:val="markedcontent"/>
          <w:rFonts w:ascii="Times New Roman" w:hAnsi="Times New Roman"/>
          <w:i/>
          <w:sz w:val="24"/>
          <w:szCs w:val="24"/>
          <w:lang w:val="kk-KZ"/>
        </w:rPr>
        <w:t>Бірінші блокқа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оқыту объектісін білу мен түсінуді бағалайтын когнитивті (білімділік) құзыреттілік сұрақтары енеді. Бұл студенттердің оқыту аймағындағы алдыңғы қатарлы білімді түсіну мен білімін көрсету қабілетін қамтиды. </w:t>
      </w:r>
    </w:p>
    <w:p w:rsidR="00B8163C" w:rsidRPr="006B35CC" w:rsidRDefault="00B8163C" w:rsidP="00B81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/>
          <w:sz w:val="24"/>
          <w:szCs w:val="24"/>
          <w:lang w:val="kk-KZ"/>
        </w:rPr>
      </w:pPr>
      <w:r w:rsidRPr="006B35CC">
        <w:rPr>
          <w:rStyle w:val="markedcontent"/>
          <w:rFonts w:ascii="Times New Roman" w:hAnsi="Times New Roman"/>
          <w:i/>
          <w:sz w:val="24"/>
          <w:szCs w:val="24"/>
          <w:lang w:val="kk-KZ"/>
        </w:rPr>
        <w:t>Екінші блокқа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ақпаратты қолдану және талдау іскерлігін бағалайтын функционалдық құзыреттілікті анықтайтын сұрақтар кіреді.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қарастырады.</w:t>
      </w:r>
    </w:p>
    <w:p w:rsidR="00B8163C" w:rsidRDefault="00B8163C" w:rsidP="00B8163C">
      <w:pPr>
        <w:tabs>
          <w:tab w:val="left" w:pos="566"/>
          <w:tab w:val="left" w:pos="851"/>
        </w:tabs>
        <w:spacing w:after="0" w:line="240" w:lineRule="auto"/>
        <w:rPr>
          <w:rStyle w:val="markedcontent"/>
          <w:rFonts w:ascii="Times New Roman" w:hAnsi="Times New Roman"/>
          <w:sz w:val="24"/>
          <w:szCs w:val="24"/>
          <w:lang w:val="kk-KZ"/>
        </w:rPr>
      </w:pPr>
      <w:r w:rsidRPr="006B35CC">
        <w:rPr>
          <w:rStyle w:val="markedcontent"/>
          <w:rFonts w:ascii="Times New Roman" w:hAnsi="Times New Roman"/>
          <w:i/>
          <w:sz w:val="24"/>
          <w:szCs w:val="24"/>
          <w:lang w:val="kk-KZ"/>
        </w:rPr>
        <w:t>Үшінші блокқа</w:t>
      </w:r>
      <w:r w:rsidRPr="006B35CC">
        <w:rPr>
          <w:rStyle w:val="markedcontent"/>
          <w:rFonts w:ascii="Times New Roman" w:hAnsi="Times New Roman"/>
          <w:sz w:val="24"/>
          <w:szCs w:val="24"/>
          <w:lang w:val="kk-KZ"/>
        </w:rPr>
        <w:t xml:space="preserve"> ақпаратты синтездеу және бағалау іскерлігін анықтайтын жүйелік құзыреттілік мәселелері кіреді. Мұнда студенттердің пікірлерді дәлелдеу, эссе жазу, шығарма жазу қабілеттері бағаланады. </w:t>
      </w:r>
    </w:p>
    <w:p w:rsidR="00B8163C" w:rsidRDefault="00B8163C" w:rsidP="00B8163C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</w:p>
    <w:p w:rsidR="00B8163C" w:rsidRDefault="00B8163C" w:rsidP="00B8163C">
      <w:pPr>
        <w:keepNext/>
        <w:keepLines/>
        <w:spacing w:after="0" w:line="240" w:lineRule="auto"/>
        <w:outlineLvl w:val="0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B8163C" w:rsidRDefault="00B8163C" w:rsidP="00B81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2 сағат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B8163C" w:rsidRPr="00547E56" w:rsidRDefault="00B8163C" w:rsidP="00B8163C">
      <w:pPr>
        <w:ind w:firstLine="305"/>
        <w:jc w:val="both"/>
        <w:rPr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>
        <w:rPr>
          <w:rFonts w:ascii="Times New Roman" w:hAnsi="Times New Roman"/>
          <w:b/>
          <w:sz w:val="24"/>
          <w:szCs w:val="24"/>
          <w:lang w:val="kk-KZ"/>
        </w:rPr>
        <w:t>жазбаша.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8163C" w:rsidRPr="00AC5563" w:rsidRDefault="00B8163C" w:rsidP="00B8163C">
      <w:pPr>
        <w:spacing w:after="0"/>
        <w:jc w:val="both"/>
        <w:rPr>
          <w:rFonts w:ascii="Times New Roman" w:hAnsi="Times New Roman"/>
          <w:lang w:val="kk-KZ"/>
        </w:rPr>
      </w:pPr>
      <w:r w:rsidRPr="00AC5563">
        <w:rPr>
          <w:rFonts w:ascii="Times New Roman" w:hAnsi="Times New Roman"/>
          <w:b/>
          <w:i/>
          <w:lang w:val="kk-KZ"/>
        </w:rPr>
        <w:lastRenderedPageBreak/>
        <w:t>Жұмысты тексеру</w:t>
      </w:r>
      <w:r>
        <w:rPr>
          <w:rFonts w:ascii="Times New Roman" w:hAnsi="Times New Roman"/>
          <w:b/>
          <w:i/>
          <w:lang w:val="kk-KZ"/>
        </w:rPr>
        <w:t>:</w:t>
      </w:r>
      <w:r w:rsidRPr="00AC5563">
        <w:rPr>
          <w:rFonts w:ascii="Times New Roman" w:hAnsi="Times New Roman"/>
          <w:lang w:val="kk-KZ"/>
        </w:rPr>
        <w:t xml:space="preserve"> Емтихан үшін аттестаттау ведомосына балл қою уақыты</w:t>
      </w:r>
      <w:r>
        <w:rPr>
          <w:rFonts w:ascii="Times New Roman" w:hAnsi="Times New Roman"/>
          <w:lang w:val="kk-KZ"/>
        </w:rPr>
        <w:t xml:space="preserve"> </w:t>
      </w:r>
      <w:r w:rsidRPr="00AC5563">
        <w:rPr>
          <w:rFonts w:ascii="Times New Roman" w:hAnsi="Times New Roman"/>
          <w:lang w:val="kk-KZ"/>
        </w:rPr>
        <w:t>-72 сағатқа дейін.</w:t>
      </w:r>
    </w:p>
    <w:p w:rsidR="00B8163C" w:rsidRDefault="00B8163C" w:rsidP="00B8163C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бағаланады</w:t>
      </w:r>
    </w:p>
    <w:p w:rsidR="00B8163C" w:rsidRPr="00EA44A0" w:rsidRDefault="00B8163C" w:rsidP="00B8163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EA44A0">
        <w:rPr>
          <w:rFonts w:ascii="Times New Roman" w:hAnsi="Times New Roman"/>
          <w:lang w:val="kk-KZ"/>
        </w:rPr>
        <w:t xml:space="preserve"> </w:t>
      </w:r>
    </w:p>
    <w:p w:rsidR="00B8163C" w:rsidRDefault="00B8163C" w:rsidP="00B8163C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B80628">
        <w:rPr>
          <w:rStyle w:val="20"/>
          <w:rFonts w:ascii="Times New Roman" w:eastAsia="Calibri" w:hAnsi="Times New Roman"/>
          <w:sz w:val="24"/>
          <w:szCs w:val="24"/>
          <w:lang w:val="kk-KZ"/>
        </w:rPr>
        <w:t>Дайындалуға арналған тақырыптар:</w:t>
      </w:r>
    </w:p>
    <w:p w:rsidR="001558ED" w:rsidRPr="000B440E" w:rsidRDefault="000B440E" w:rsidP="000B440E">
      <w:pPr>
        <w:keepNext/>
        <w:keepLines/>
        <w:spacing w:after="0" w:line="240" w:lineRule="auto"/>
        <w:jc w:val="center"/>
        <w:outlineLvl w:val="0"/>
        <w:rPr>
          <w:rStyle w:val="20"/>
          <w:rFonts w:ascii="Times New Roman" w:eastAsia="Calibri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aps/>
          <w:sz w:val="24"/>
          <w:szCs w:val="24"/>
          <w:lang w:val="en-US"/>
        </w:rPr>
        <w:t xml:space="preserve"> </w:t>
      </w:r>
      <w:r>
        <w:rPr>
          <w:rStyle w:val="20"/>
          <w:rFonts w:ascii="Times New Roman" w:eastAsia="Calibri" w:hAnsi="Times New Roman"/>
          <w:color w:val="auto"/>
          <w:sz w:val="28"/>
          <w:szCs w:val="28"/>
          <w:lang w:val="en-US"/>
        </w:rPr>
        <w:t xml:space="preserve"> </w:t>
      </w:r>
    </w:p>
    <w:p w:rsidR="00405D4D" w:rsidRPr="00405D4D" w:rsidRDefault="00405D4D" w:rsidP="00405D4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D4D">
        <w:rPr>
          <w:rFonts w:ascii="Times New Roman" w:hAnsi="Times New Roman"/>
          <w:sz w:val="24"/>
          <w:szCs w:val="24"/>
          <w:lang w:val="kk-KZ"/>
        </w:rPr>
        <w:t xml:space="preserve">Білім беру аймағындағы педагог-психологтың кеңес беру қызметі </w:t>
      </w:r>
    </w:p>
    <w:p w:rsidR="00405D4D" w:rsidRPr="00405D4D" w:rsidRDefault="00405D4D" w:rsidP="00405D4D">
      <w:pPr>
        <w:pStyle w:val="caaieiaie3"/>
        <w:tabs>
          <w:tab w:val="left" w:pos="316"/>
        </w:tabs>
        <w:spacing w:before="0" w:beforeAutospacing="0" w:after="0" w:afterAutospacing="0"/>
        <w:ind w:left="360"/>
        <w:jc w:val="both"/>
        <w:rPr>
          <w:b/>
          <w:bCs/>
          <w:lang w:val="kk-KZ"/>
        </w:rPr>
      </w:pPr>
      <w:r w:rsidRPr="00405D4D">
        <w:rPr>
          <w:lang w:val="kk-KZ"/>
        </w:rPr>
        <w:t>Білім беру аймағындағы педагог-психологтың қызметіне жалпы сипаттама Педагог-психолог іс-әрекетінің бағыттары негізінде әлеуметтік психологиялық кеңес беру.</w:t>
      </w:r>
    </w:p>
    <w:p w:rsidR="00405D4D" w:rsidRPr="00405D4D" w:rsidRDefault="00405D4D" w:rsidP="00405D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2 </w:t>
      </w: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405D4D">
        <w:rPr>
          <w:rFonts w:ascii="Times New Roman" w:hAnsi="Times New Roman"/>
          <w:sz w:val="24"/>
          <w:szCs w:val="24"/>
          <w:lang w:val="kk-KZ"/>
        </w:rPr>
        <w:t>Педагог-психолог пен оқушы арақтынасындағы сенімділікті құру (вербалды және вербалды емес тәсілмен) жолдары.</w:t>
      </w:r>
    </w:p>
    <w:p w:rsidR="00405D4D" w:rsidRPr="00405D4D" w:rsidRDefault="00405D4D" w:rsidP="00405D4D">
      <w:pPr>
        <w:widowControl w:val="0"/>
        <w:tabs>
          <w:tab w:val="left" w:pos="45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05D4D">
        <w:rPr>
          <w:rFonts w:ascii="Times New Roman" w:hAnsi="Times New Roman"/>
          <w:sz w:val="24"/>
          <w:szCs w:val="24"/>
          <w:lang w:val="kk-KZ"/>
        </w:rPr>
        <w:t>Вербалды және вербалды емес қарым-қатынас. Тілдік қарым-қатынас.</w:t>
      </w:r>
    </w:p>
    <w:p w:rsidR="00405D4D" w:rsidRPr="00405D4D" w:rsidRDefault="00405D4D" w:rsidP="00405D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405D4D">
        <w:rPr>
          <w:rFonts w:ascii="Times New Roman" w:hAnsi="Times New Roman"/>
          <w:b/>
          <w:sz w:val="24"/>
          <w:szCs w:val="24"/>
          <w:lang w:val="kk-KZ"/>
        </w:rPr>
        <w:t>3</w:t>
      </w: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405D4D">
        <w:rPr>
          <w:rFonts w:ascii="Times New Roman" w:hAnsi="Times New Roman"/>
          <w:sz w:val="24"/>
          <w:szCs w:val="24"/>
          <w:lang w:val="kk-KZ"/>
        </w:rPr>
        <w:t>Педагогикалық-психологиялық кеңес беру тәсілдері мен әдістерін талдау.</w:t>
      </w:r>
    </w:p>
    <w:p w:rsidR="00405D4D" w:rsidRPr="00405D4D" w:rsidRDefault="00405D4D" w:rsidP="00405D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D4D">
        <w:rPr>
          <w:rFonts w:ascii="Times New Roman" w:hAnsi="Times New Roman"/>
          <w:b/>
          <w:sz w:val="24"/>
          <w:szCs w:val="24"/>
          <w:lang w:val="kk-KZ"/>
        </w:rPr>
        <w:t>4 .</w:t>
      </w:r>
      <w:r w:rsidRPr="00405D4D">
        <w:rPr>
          <w:rFonts w:ascii="Times New Roman" w:hAnsi="Times New Roman"/>
          <w:b/>
          <w:sz w:val="24"/>
          <w:szCs w:val="24"/>
        </w:rPr>
        <w:t xml:space="preserve"> </w:t>
      </w:r>
      <w:r w:rsidRPr="00405D4D">
        <w:rPr>
          <w:rFonts w:ascii="Times New Roman" w:hAnsi="Times New Roman"/>
          <w:sz w:val="24"/>
          <w:szCs w:val="24"/>
          <w:lang w:val="kk-KZ"/>
        </w:rPr>
        <w:t>Психологиялық-педагогикалық диагностикалық әдістерге қысқаша шолу.</w:t>
      </w:r>
    </w:p>
    <w:p w:rsidR="00405D4D" w:rsidRPr="00405D4D" w:rsidRDefault="00405D4D" w:rsidP="00405D4D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405D4D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диагностика ұғымы.  Педагогикалық диагностиканың сандық әдістерінің басталуы.</w:t>
      </w:r>
    </w:p>
    <w:p w:rsidR="00405D4D" w:rsidRPr="00405D4D" w:rsidRDefault="00405D4D" w:rsidP="00405D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5 . </w:t>
      </w:r>
      <w:r w:rsidRPr="00405D4D">
        <w:rPr>
          <w:rFonts w:ascii="Times New Roman" w:hAnsi="Times New Roman"/>
          <w:sz w:val="24"/>
          <w:szCs w:val="24"/>
          <w:lang w:val="kk-KZ"/>
        </w:rPr>
        <w:t xml:space="preserve">Кеңес берудегі өзін-өзі бағалау әдістері. </w:t>
      </w:r>
    </w:p>
    <w:p w:rsidR="00405D4D" w:rsidRPr="00405D4D" w:rsidRDefault="00405D4D" w:rsidP="00405D4D">
      <w:pPr>
        <w:tabs>
          <w:tab w:val="left" w:pos="112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05D4D">
        <w:rPr>
          <w:rFonts w:ascii="Times New Roman" w:hAnsi="Times New Roman"/>
          <w:sz w:val="24"/>
          <w:szCs w:val="24"/>
          <w:lang w:val="kk-KZ"/>
        </w:rPr>
        <w:t xml:space="preserve">Өзін-өзі бағалау әдісі. Тұлғаға кенес беру әдістері.  </w:t>
      </w:r>
    </w:p>
    <w:p w:rsidR="00405D4D" w:rsidRPr="00405D4D" w:rsidRDefault="00405D4D" w:rsidP="00405D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05D4D">
        <w:rPr>
          <w:rFonts w:ascii="Times New Roman" w:hAnsi="Times New Roman"/>
          <w:b/>
          <w:sz w:val="24"/>
          <w:szCs w:val="24"/>
          <w:lang w:val="kk-KZ"/>
        </w:rPr>
        <w:t>6 .</w:t>
      </w: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/>
          <w:sz w:val="24"/>
          <w:szCs w:val="24"/>
          <w:lang w:val="kk-KZ"/>
        </w:rPr>
        <w:t>Ақпаратты өңдеу және анализ жасау әдістері.Кеңес беруді эффкетивті бағалау әдістері.</w:t>
      </w:r>
      <w:r w:rsidRPr="00405D4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405D4D" w:rsidRPr="00405D4D" w:rsidRDefault="00405D4D" w:rsidP="00405D4D">
      <w:pPr>
        <w:pStyle w:val="caaieiaie3"/>
        <w:spacing w:before="0" w:beforeAutospacing="0" w:after="0" w:afterAutospacing="0"/>
        <w:jc w:val="both"/>
        <w:rPr>
          <w:lang w:val="kk-KZ"/>
        </w:rPr>
      </w:pPr>
      <w:r w:rsidRPr="00405D4D">
        <w:rPr>
          <w:b/>
          <w:lang w:val="kk-KZ"/>
        </w:rPr>
        <w:t xml:space="preserve">7 . </w:t>
      </w:r>
      <w:r w:rsidRPr="00405D4D">
        <w:rPr>
          <w:lang w:val="kk-KZ"/>
        </w:rPr>
        <w:t>Қарым-қатынас барысында қиналатын жеке оқушыға кеңес беру.</w:t>
      </w:r>
    </w:p>
    <w:p w:rsidR="00405D4D" w:rsidRPr="00405D4D" w:rsidRDefault="00405D4D" w:rsidP="00405D4D">
      <w:pPr>
        <w:pStyle w:val="a8"/>
        <w:widowControl w:val="0"/>
        <w:tabs>
          <w:tab w:val="left" w:pos="316"/>
        </w:tabs>
        <w:autoSpaceDE w:val="0"/>
        <w:autoSpaceDN w:val="0"/>
        <w:spacing w:after="0" w:line="240" w:lineRule="auto"/>
        <w:ind w:left="33"/>
        <w:contextualSpacing w:val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05D4D">
        <w:rPr>
          <w:rFonts w:ascii="Times New Roman" w:hAnsi="Times New Roman"/>
          <w:sz w:val="24"/>
          <w:szCs w:val="24"/>
          <w:lang w:val="kk-KZ"/>
        </w:rPr>
        <w:t xml:space="preserve"> Қарым-қатынас ұғымы. Қарым-қатынас барысында қиналатын оқушыларға кеңес беру.</w:t>
      </w:r>
    </w:p>
    <w:p w:rsidR="00405D4D" w:rsidRPr="00405D4D" w:rsidRDefault="00405D4D" w:rsidP="00405D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8 </w:t>
      </w: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405D4D">
        <w:rPr>
          <w:rFonts w:ascii="Times New Roman" w:hAnsi="Times New Roman"/>
          <w:sz w:val="24"/>
          <w:szCs w:val="24"/>
          <w:lang w:val="kk-KZ"/>
        </w:rPr>
        <w:t>Қорқыныш, үрейден стресс алу, мазасыздану жағдайларының  құрылымы мен оған  жеке-дара кеңес беру түрлері.</w:t>
      </w:r>
    </w:p>
    <w:p w:rsidR="00405D4D" w:rsidRPr="00405D4D" w:rsidRDefault="00405D4D" w:rsidP="00405D4D">
      <w:pPr>
        <w:tabs>
          <w:tab w:val="left" w:pos="1122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05D4D">
        <w:rPr>
          <w:rFonts w:ascii="Times New Roman" w:hAnsi="Times New Roman"/>
          <w:sz w:val="24"/>
          <w:szCs w:val="24"/>
          <w:lang w:val="kk-KZ"/>
        </w:rPr>
        <w:t>Эмоциялық жағдайлар: көңіл-күй, аффект, стресс, құмарлық.</w:t>
      </w:r>
    </w:p>
    <w:p w:rsidR="00405D4D" w:rsidRPr="00405D4D" w:rsidRDefault="00405D4D" w:rsidP="00405D4D">
      <w:pPr>
        <w:pStyle w:val="caaieiaie3"/>
        <w:spacing w:before="0" w:beforeAutospacing="0" w:after="0" w:afterAutospacing="0"/>
        <w:jc w:val="both"/>
        <w:rPr>
          <w:b/>
          <w:lang w:val="kk-KZ"/>
        </w:rPr>
      </w:pPr>
      <w:r w:rsidRPr="00405D4D">
        <w:rPr>
          <w:b/>
          <w:lang w:val="kk-KZ"/>
        </w:rPr>
        <w:t xml:space="preserve">9 </w:t>
      </w:r>
      <w:r w:rsidRPr="00405D4D">
        <w:rPr>
          <w:b/>
          <w:lang w:val="kk-KZ"/>
        </w:rPr>
        <w:t xml:space="preserve"> </w:t>
      </w:r>
      <w:r w:rsidRPr="00405D4D">
        <w:rPr>
          <w:b/>
          <w:lang w:val="kk-KZ"/>
        </w:rPr>
        <w:t xml:space="preserve">. </w:t>
      </w:r>
      <w:r w:rsidRPr="00405D4D">
        <w:rPr>
          <w:lang w:val="kk-KZ"/>
        </w:rPr>
        <w:t>Депрессияны алдын-алу мақсатындажекедаралық кеңес беру бағыттары.</w:t>
      </w:r>
    </w:p>
    <w:p w:rsidR="00405D4D" w:rsidRPr="00405D4D" w:rsidRDefault="00405D4D" w:rsidP="00405D4D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</w:t>
      </w: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405D4D">
        <w:rPr>
          <w:rFonts w:ascii="Times New Roman" w:hAnsi="Times New Roman" w:cs="Times New Roman"/>
          <w:sz w:val="24"/>
          <w:szCs w:val="24"/>
          <w:lang w:val="kk-KZ"/>
        </w:rPr>
        <w:t>Жасөспірімдер мен балалардың жүріс-тұрысына (ерте наркамания мен ішімдікке салынуы)  т.б. мәселелер бойынша ата-аналар мен педагогтарға топтық кеңес беру.</w:t>
      </w:r>
    </w:p>
    <w:p w:rsidR="00405D4D" w:rsidRPr="00405D4D" w:rsidRDefault="00405D4D" w:rsidP="00405D4D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 </w:t>
      </w: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405D4D">
        <w:rPr>
          <w:rFonts w:ascii="Times New Roman" w:hAnsi="Times New Roman" w:cs="Times New Roman"/>
          <w:sz w:val="24"/>
          <w:szCs w:val="24"/>
          <w:lang w:val="kk-KZ"/>
        </w:rPr>
        <w:t>Жасөспірімдер мен балалардың құқық бұзушылық тәртібі мәселелері. Құқық бұзу тәртібінің алдын-алу міндеттері</w:t>
      </w:r>
    </w:p>
    <w:p w:rsidR="00405D4D" w:rsidRPr="00405D4D" w:rsidRDefault="00405D4D" w:rsidP="00405D4D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 </w:t>
      </w: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 w:cs="Times New Roman"/>
          <w:sz w:val="24"/>
          <w:szCs w:val="24"/>
          <w:lang w:val="kk-KZ"/>
        </w:rPr>
        <w:t>Жастар мен жасөспірімдердің педагогикалық ортаға бейімделуін қамтамассыз ету</w:t>
      </w:r>
    </w:p>
    <w:p w:rsidR="00405D4D" w:rsidRPr="00405D4D" w:rsidRDefault="00405D4D" w:rsidP="00405D4D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405D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 w:cs="Times New Roman"/>
          <w:sz w:val="24"/>
          <w:szCs w:val="24"/>
          <w:lang w:val="kk-KZ"/>
        </w:rPr>
        <w:t>Отбасылық кеңес беру жұмысының зерттеу әдісі ретіндегі психодиагностикалық әдіс</w:t>
      </w:r>
    </w:p>
    <w:p w:rsidR="00405D4D" w:rsidRPr="00005027" w:rsidRDefault="00405D4D" w:rsidP="00405D4D">
      <w:pPr>
        <w:widowControl w:val="0"/>
        <w:tabs>
          <w:tab w:val="left" w:pos="45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14 </w:t>
      </w: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/>
          <w:b/>
          <w:sz w:val="24"/>
          <w:szCs w:val="24"/>
          <w:lang w:val="kk-KZ"/>
        </w:rPr>
        <w:t>.</w:t>
      </w:r>
      <w:r w:rsidRPr="0000502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/>
          <w:sz w:val="24"/>
          <w:szCs w:val="24"/>
          <w:lang w:val="kk-KZ"/>
        </w:rPr>
        <w:t>Отбасылық кеңес берудің мазмұны.</w:t>
      </w:r>
    </w:p>
    <w:p w:rsidR="00B8163C" w:rsidRPr="00005027" w:rsidRDefault="00405D4D" w:rsidP="00405D4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15 </w:t>
      </w:r>
      <w:r w:rsidRPr="00405D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05D4D">
        <w:rPr>
          <w:rFonts w:ascii="Times New Roman" w:hAnsi="Times New Roman"/>
          <w:b/>
          <w:sz w:val="24"/>
          <w:szCs w:val="24"/>
          <w:lang w:val="kk-KZ"/>
        </w:rPr>
        <w:t>.</w:t>
      </w:r>
      <w:r w:rsidRPr="00405D4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05027">
        <w:rPr>
          <w:rFonts w:ascii="Times New Roman" w:hAnsi="Times New Roman"/>
          <w:sz w:val="24"/>
          <w:szCs w:val="24"/>
          <w:lang w:val="kk-KZ"/>
        </w:rPr>
        <w:t>Психологиялық қызметтегі кеңес берудің ерекшелігі</w:t>
      </w:r>
    </w:p>
    <w:p w:rsidR="001558ED" w:rsidRPr="00005027" w:rsidRDefault="001558ED" w:rsidP="00B8163C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bCs/>
          <w:noProof/>
          <w:sz w:val="24"/>
          <w:szCs w:val="24"/>
          <w:lang w:val="kk-KZ"/>
        </w:rPr>
      </w:pPr>
    </w:p>
    <w:p w:rsidR="001558ED" w:rsidRPr="00005027" w:rsidRDefault="001558ED" w:rsidP="001558ED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1558ED" w:rsidRPr="00005027" w:rsidRDefault="001558ED" w:rsidP="001558ED">
      <w:pPr>
        <w:tabs>
          <w:tab w:val="left" w:pos="566"/>
          <w:tab w:val="left" w:pos="851"/>
        </w:tabs>
        <w:spacing w:after="0" w:line="240" w:lineRule="auto"/>
        <w:ind w:left="360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005027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дайындалуға арналған әдебиеттер тізімі</w:t>
      </w:r>
    </w:p>
    <w:p w:rsidR="001558ED" w:rsidRPr="00005027" w:rsidRDefault="001558ED" w:rsidP="001558ED">
      <w:pPr>
        <w:tabs>
          <w:tab w:val="left" w:pos="566"/>
          <w:tab w:val="left" w:pos="851"/>
        </w:tabs>
        <w:spacing w:after="0" w:line="240" w:lineRule="auto"/>
        <w:ind w:left="360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05027" w:rsidRPr="00005027" w:rsidRDefault="00005027" w:rsidP="0000502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05027">
        <w:rPr>
          <w:rFonts w:ascii="Times New Roman" w:hAnsi="Times New Roman"/>
          <w:sz w:val="24"/>
          <w:szCs w:val="24"/>
          <w:lang w:val="kk-KZ"/>
        </w:rPr>
        <w:t xml:space="preserve">1. </w:t>
      </w:r>
      <w:hyperlink r:id="rId5" w:history="1">
        <w:r w:rsidRPr="00005027">
          <w:rPr>
            <w:rStyle w:val="ab"/>
            <w:rFonts w:ascii="Times New Roman" w:hAnsi="Times New Roman"/>
            <w:sz w:val="24"/>
            <w:szCs w:val="24"/>
            <w:lang w:val="kk-KZ"/>
          </w:rPr>
          <w:t>Балғымбаева, З. М.</w:t>
        </w:r>
      </w:hyperlink>
      <w:r w:rsidRPr="00005027">
        <w:rPr>
          <w:rFonts w:ascii="Times New Roman" w:hAnsi="Times New Roman"/>
          <w:sz w:val="24"/>
          <w:szCs w:val="24"/>
          <w:lang w:val="kk-KZ"/>
        </w:rPr>
        <w:t xml:space="preserve"> Білім берудің практикалық психологиясы: оқу құралы / З. М. </w:t>
      </w:r>
      <w:r w:rsidRPr="00005027">
        <w:rPr>
          <w:rFonts w:ascii="Times New Roman" w:hAnsi="Times New Roman"/>
          <w:bCs/>
          <w:sz w:val="24"/>
          <w:szCs w:val="24"/>
          <w:lang w:val="kk-KZ"/>
        </w:rPr>
        <w:t>Балғымбаева</w:t>
      </w:r>
      <w:r w:rsidRPr="00005027">
        <w:rPr>
          <w:rFonts w:ascii="Times New Roman" w:hAnsi="Times New Roman"/>
          <w:sz w:val="24"/>
          <w:szCs w:val="24"/>
          <w:lang w:val="kk-KZ"/>
        </w:rPr>
        <w:t>, Н. С. Ахтаева. Әл-Фараби атындағы ҚазҰУ. - Алматы: Қазақ университеті, 2008. - 102 с.</w:t>
      </w:r>
    </w:p>
    <w:p w:rsidR="00005027" w:rsidRPr="00005027" w:rsidRDefault="00005027" w:rsidP="00005027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 xml:space="preserve">2. Линде Н.Д.  Психологическое консультирование: Теория и практика: Учеб. посо-бие для студентов вузов. М: Аспект -Пресс, 2010. - 255 с. 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>3.Абеуова, И.Ә. Әлеуметтік психология.[Мәтін]: Оқу құралы/ И.Ә.Абеуова,    Л.К.Ермекбаева. –Алматы: Эверо, 2014. - 240 б.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>2. Әбеуова И.А. Әлеуметтік психологиялық қызметтің негіздері.[Мәтін]: Оқу құралы/ И.А. Абеуова. –Алматы: ЖҚ Отан, 2014. – 366 б.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 xml:space="preserve">4. Жұбаназарова, Н.С.  Жас ерекшелік психологиясы. [Мәтін]: Оқу құралы/    Н.С.Жұбаназарова.-Алматы: Қазақ университеті, 2014.-249 б. 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color w:val="000000"/>
          <w:sz w:val="24"/>
          <w:szCs w:val="24"/>
          <w:lang w:val="kk-KZ"/>
        </w:rPr>
        <w:t xml:space="preserve">5. </w:t>
      </w:r>
      <w:r w:rsidRPr="00005027">
        <w:rPr>
          <w:rFonts w:ascii="Times New Roman" w:hAnsi="Times New Roman"/>
          <w:sz w:val="24"/>
          <w:szCs w:val="24"/>
          <w:lang w:val="kk-KZ"/>
        </w:rPr>
        <w:t xml:space="preserve">Қарым-қатынас психологиясы.[Мәтін]: Оқулық/ Х.Т.Шерьязданова,     Л.К.Ермекбаева, И.Ә.Абеуова, Р.Н.Алибаева, М.Ә.Әмірбекова.- Алматы: 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 xml:space="preserve"> ЖҚ Отан, 2014. – 341 б.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lastRenderedPageBreak/>
        <w:t>6. Гагай В.В. Семейное консультирование. [Текст]: Учебник/ В.В.Гагай.-    СПб.:Речь, 2010.-317 Абеуова, И.Ә. Әлеуметтік психология.[Мәтін]: Оқу құралы/ И.Ә.Абеуова,    Л.К.Ермекбаева. –Алматы: Эверо, 2014. - 240 б.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>7. Әбеуова И.А. Әлеуметтік психологиялық қызметтің негіздері.[Мәтін]: Оқу құралы/ И.А. Абеуова. –Алматы: ЖҚ Отан, 2014. – 366 б.</w:t>
      </w:r>
    </w:p>
    <w:p w:rsidR="00005027" w:rsidRDefault="00005027" w:rsidP="00005027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>8. Касен Г.А., Абдуллаева П.Т. Социально-психологическое консультирование в школе: учебно-методическое пособие. Алматы: Қазақ университеті, 2011.- 394 с.</w:t>
      </w:r>
    </w:p>
    <w:p w:rsidR="00005027" w:rsidRDefault="00005027" w:rsidP="00005027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005027">
        <w:rPr>
          <w:rFonts w:ascii="Times New Roman" w:hAnsi="Times New Roman"/>
          <w:b/>
          <w:color w:val="000000"/>
          <w:sz w:val="24"/>
          <w:szCs w:val="24"/>
          <w:lang w:val="kk-KZ"/>
        </w:rPr>
        <w:t>Қосымша ұсынылатын әдебиеттер:</w:t>
      </w:r>
    </w:p>
    <w:p w:rsidR="00005027" w:rsidRPr="00005027" w:rsidRDefault="00005027" w:rsidP="00005027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color w:val="000000"/>
          <w:sz w:val="24"/>
          <w:szCs w:val="24"/>
          <w:lang w:val="kk-KZ"/>
        </w:rPr>
        <w:t xml:space="preserve">9. </w:t>
      </w:r>
      <w:r w:rsidRPr="00005027">
        <w:rPr>
          <w:rFonts w:ascii="Times New Roman" w:hAnsi="Times New Roman"/>
          <w:sz w:val="24"/>
          <w:szCs w:val="24"/>
          <w:lang w:val="kk-KZ"/>
        </w:rPr>
        <w:t xml:space="preserve">Ж.У. Смаилова, Н.М. Кусаинова Психотехнологии групповой работы: сборник психологических тренингов, игр и упражнений. - Алматы: Эверо, 2015.- 240 с. </w:t>
      </w:r>
      <w:r w:rsidRPr="00005027">
        <w:rPr>
          <w:rFonts w:ascii="Times New Roman" w:eastAsia="Consolas" w:hAnsi="Times New Roman"/>
          <w:sz w:val="24"/>
          <w:szCs w:val="24"/>
          <w:lang w:val="kk-KZ"/>
        </w:rPr>
        <w:t>epigraph.kz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05027">
        <w:rPr>
          <w:rFonts w:ascii="Times New Roman" w:hAnsi="Times New Roman"/>
          <w:color w:val="000000"/>
          <w:sz w:val="24"/>
          <w:szCs w:val="24"/>
          <w:lang w:val="kk-KZ"/>
        </w:rPr>
        <w:t xml:space="preserve">10 </w:t>
      </w:r>
      <w:r w:rsidRPr="00005027">
        <w:rPr>
          <w:rFonts w:ascii="Times New Roman" w:eastAsia="Consolas" w:hAnsi="Times New Roman"/>
          <w:sz w:val="24"/>
          <w:szCs w:val="24"/>
          <w:lang w:val="kk-KZ"/>
        </w:rPr>
        <w:t>К.М. Абишева</w:t>
      </w:r>
      <w:r w:rsidRPr="00005027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Интеграция знаний в теории и практике гуманистического воспитания</w:t>
      </w:r>
      <w:r w:rsidRPr="00005027">
        <w:rPr>
          <w:rFonts w:ascii="Times New Roman" w:hAnsi="Times New Roman"/>
          <w:color w:val="000000"/>
          <w:sz w:val="24"/>
          <w:szCs w:val="24"/>
          <w:lang w:val="kk-KZ"/>
        </w:rPr>
        <w:t xml:space="preserve"> .- Алматы: CyberSmith, 2017.- 1 электр. опт. диск 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>11. Ишкова М.А. Осоновы психологического консультирования {Электронный ресурс}: учебн-метод.пособие/ М.: Флинта, 2015.- 115 с.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>12. Кочюнас Р. Основы</w:t>
      </w:r>
    </w:p>
    <w:p w:rsidR="00005027" w:rsidRPr="00005027" w:rsidRDefault="00005027" w:rsidP="00005027">
      <w:pPr>
        <w:pStyle w:val="a6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>13. Мальцева Т.В. Профессиональное психологическое консультирование {Электронный ресурс}: учебное пособие/ М.: Юнити-Дана, 2012.- 143 с.</w:t>
      </w:r>
    </w:p>
    <w:p w:rsidR="00005027" w:rsidRPr="00005027" w:rsidRDefault="00005027" w:rsidP="00005027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>14. Педагогическое консультирование: учеб. пособие для студ. вузов / М. Н. Певзнер, О. М. Зайченко, С. Н. Горычева; под ред. В. А. Сластенина, И. А. Колесниковой. -М.: Академия, 2006. -320 с.</w:t>
      </w:r>
    </w:p>
    <w:p w:rsidR="00005027" w:rsidRPr="00005027" w:rsidRDefault="00005027" w:rsidP="00005027">
      <w:pPr>
        <w:spacing w:after="0"/>
        <w:jc w:val="both"/>
        <w:rPr>
          <w:rStyle w:val="shorttext"/>
          <w:rFonts w:ascii="Times New Roman" w:hAnsi="Times New Roman"/>
          <w:sz w:val="24"/>
          <w:szCs w:val="24"/>
          <w:lang w:val="kk-KZ"/>
        </w:rPr>
      </w:pPr>
      <w:r w:rsidRPr="00005027">
        <w:rPr>
          <w:rFonts w:ascii="Times New Roman" w:hAnsi="Times New Roman"/>
          <w:sz w:val="24"/>
          <w:szCs w:val="24"/>
          <w:lang w:val="kk-KZ"/>
        </w:rPr>
        <w:t>15. Хухлаева О. В. Основы психологического консультирования и психологической коррекции: учеб. пособие для студентов вузов, обучающихся по спец. 031000 - Педагогика и психология; Междунар. Акад. наук пед. образования. -3-е изд., стер. -Москва: Академия, 2006. -2</w:t>
      </w:r>
    </w:p>
    <w:p w:rsidR="001558ED" w:rsidRPr="00005027" w:rsidRDefault="001558ED" w:rsidP="00F36A3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141621" w:rsidRPr="00175774" w:rsidRDefault="00141621" w:rsidP="00F36A3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</w:rPr>
      </w:pPr>
    </w:p>
    <w:p w:rsidR="000B440E" w:rsidRPr="00536A35" w:rsidRDefault="000B440E" w:rsidP="000B440E">
      <w:pPr>
        <w:spacing w:before="1" w:line="240" w:lineRule="auto"/>
        <w:ind w:left="222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Емтиханға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дайындығын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бағалау,</w:t>
      </w:r>
      <w:r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0B440E">
        <w:rPr>
          <w:rFonts w:ascii="Times New Roman" w:hAnsi="Times New Roman"/>
          <w:b/>
          <w:color w:val="4F81BC"/>
          <w:sz w:val="24"/>
          <w:szCs w:val="24"/>
          <w:lang w:val="kk-KZ"/>
        </w:rPr>
        <w:t>оқытунәтижесі:</w:t>
      </w:r>
      <w:r w:rsidRPr="0082389E">
        <w:rPr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B440E" w:rsidTr="007A3E5E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0B440E" w:rsidTr="007A3E5E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95-100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(A)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90-94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(A-)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3.1-2 блок жауаптары теориялық материалдарды жақсы игергендігін білдіреді.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0B440E" w:rsidRPr="007872A6" w:rsidTr="007A3E5E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85-89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(B+)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80-84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(B)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75-79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 B-)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70-74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(C+)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Мазмұнында  ашылмай қалған аспектілер бар.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Практикалық ерекшеліктері толық сипатталмаған.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4.1-2 блок жауаптары теориялық материалды 80% игергендігін білдіреді.</w:t>
            </w:r>
          </w:p>
        </w:tc>
      </w:tr>
      <w:tr w:rsidR="000B440E" w:rsidRPr="007872A6" w:rsidTr="007A3E5E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65-69  (C)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60-64  ( C-)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55-59  ( D+)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50-54  ( D)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P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Жұмыс орындалған, бірақ мазмұны толық ашылмаған.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Практикалық ерекшеліктері сипатталмаған. 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0B440E" w:rsidRPr="007872A6" w:rsidTr="007A3E5E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25-49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(FX)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(F)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 Емтихан сқрақтары бағдарламаға сәйкес емес. Жұмыс  мүлде орындалмаған, теориялық қателер  кездеседі.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0B440E" w:rsidRDefault="000B440E" w:rsidP="007A3E5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B440E" w:rsidRPr="00A42F07" w:rsidRDefault="000B440E" w:rsidP="000B440E">
      <w:pPr>
        <w:rPr>
          <w:lang w:val="kk-KZ"/>
        </w:rPr>
      </w:pPr>
    </w:p>
    <w:p w:rsidR="000B440E" w:rsidRPr="00A42F07" w:rsidRDefault="000B440E" w:rsidP="000B440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E22618" w:rsidRPr="000B440E" w:rsidRDefault="00E22618">
      <w:pPr>
        <w:rPr>
          <w:sz w:val="24"/>
          <w:szCs w:val="24"/>
          <w:lang w:val="kk-KZ"/>
        </w:rPr>
      </w:pPr>
    </w:p>
    <w:sectPr w:rsidR="00E22618" w:rsidRPr="000B440E" w:rsidSect="0039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FDB"/>
    <w:multiLevelType w:val="hybridMultilevel"/>
    <w:tmpl w:val="85F21B94"/>
    <w:lvl w:ilvl="0" w:tplc="8FEA7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C2"/>
    <w:multiLevelType w:val="hybridMultilevel"/>
    <w:tmpl w:val="D95AEDC8"/>
    <w:lvl w:ilvl="0" w:tplc="ADD0780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CFD"/>
    <w:rsid w:val="00005027"/>
    <w:rsid w:val="00017243"/>
    <w:rsid w:val="000B440E"/>
    <w:rsid w:val="000D7BF2"/>
    <w:rsid w:val="00141621"/>
    <w:rsid w:val="001558ED"/>
    <w:rsid w:val="00175774"/>
    <w:rsid w:val="002704DD"/>
    <w:rsid w:val="00281892"/>
    <w:rsid w:val="002A5854"/>
    <w:rsid w:val="0035488E"/>
    <w:rsid w:val="0039689E"/>
    <w:rsid w:val="00405D4D"/>
    <w:rsid w:val="005338E6"/>
    <w:rsid w:val="005D7BDC"/>
    <w:rsid w:val="007872A6"/>
    <w:rsid w:val="0082540A"/>
    <w:rsid w:val="00A6459C"/>
    <w:rsid w:val="00B07208"/>
    <w:rsid w:val="00B8163C"/>
    <w:rsid w:val="00BB23BE"/>
    <w:rsid w:val="00C320F0"/>
    <w:rsid w:val="00C36D21"/>
    <w:rsid w:val="00C553DE"/>
    <w:rsid w:val="00CB2040"/>
    <w:rsid w:val="00CD103E"/>
    <w:rsid w:val="00D05CFD"/>
    <w:rsid w:val="00E22618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E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558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aliases w:val="Таблица плотная"/>
    <w:basedOn w:val="a1"/>
    <w:uiPriority w:val="59"/>
    <w:rsid w:val="000B4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0B4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0B440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No Spacing"/>
    <w:link w:val="a7"/>
    <w:uiPriority w:val="1"/>
    <w:qFormat/>
    <w:rsid w:val="000B4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0B440E"/>
    <w:rPr>
      <w:rFonts w:ascii="Calibri" w:eastAsia="Times New Roman" w:hAnsi="Calibri" w:cs="Times New Roman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B8163C"/>
    <w:pPr>
      <w:ind w:left="720"/>
      <w:contextualSpacing/>
    </w:pPr>
    <w:rPr>
      <w:lang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B8163C"/>
    <w:rPr>
      <w:rFonts w:ascii="Calibri" w:eastAsia="Calibri" w:hAnsi="Calibri" w:cs="Times New Roman"/>
      <w:lang/>
    </w:rPr>
  </w:style>
  <w:style w:type="character" w:customStyle="1" w:styleId="markedcontent">
    <w:name w:val="markedcontent"/>
    <w:basedOn w:val="a0"/>
    <w:rsid w:val="00B8163C"/>
  </w:style>
  <w:style w:type="paragraph" w:styleId="HTML">
    <w:name w:val="HTML Preformatted"/>
    <w:basedOn w:val="a"/>
    <w:link w:val="HTML0"/>
    <w:unhideWhenUsed/>
    <w:rsid w:val="00B81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16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8163C"/>
  </w:style>
  <w:style w:type="paragraph" w:customStyle="1" w:styleId="caaieiaie3">
    <w:name w:val="caaieiaie3"/>
    <w:basedOn w:val="a"/>
    <w:uiPriority w:val="99"/>
    <w:rsid w:val="00B81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1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rsid w:val="00005027"/>
    <w:rPr>
      <w:rFonts w:cs="Times New Roman"/>
      <w:color w:val="auto"/>
      <w:u w:val="none"/>
      <w:effect w:val="none"/>
    </w:rPr>
  </w:style>
  <w:style w:type="character" w:customStyle="1" w:styleId="shorttext">
    <w:name w:val="short_text"/>
    <w:rsid w:val="0000502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ukgu.kz/cgi-bin/irbis64r_01/cgiirbis_64.exe?Z21ID=&amp;I21DBN=KNIGI&amp;P21DBN=KNIGI&amp;S21STN=1&amp;S21REF=5&amp;S21FMT=fullwebr&amp;C21COM=S&amp;S21CNR=10&amp;S21P01=0&amp;S21P02=1&amp;S21P03=A=&amp;S21STR=%D0%91%D0%B0%D0%BB%D2%93%D1%8B%D0%BC%D0%B1%D0%B0%D0%B5%D0%B2%D0%B0,%20%D0%97.%20%D0%9C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brattishh00@mail.ru</dc:creator>
  <cp:lastModifiedBy>admin</cp:lastModifiedBy>
  <cp:revision>5</cp:revision>
  <dcterms:created xsi:type="dcterms:W3CDTF">2023-01-12T17:25:00Z</dcterms:created>
  <dcterms:modified xsi:type="dcterms:W3CDTF">2023-01-12T17:45:00Z</dcterms:modified>
</cp:coreProperties>
</file>